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 xml:space="preserve"> </w:t>
      </w:r>
      <w:r>
        <w:rPr>
          <w:rFonts w:cs="Arial-BoldMT" w:ascii="Arial-BoldMT" w:hAnsi="Arial-BoldMT"/>
          <w:b/>
          <w:bCs/>
          <w:color w:val="000000"/>
          <w:sz w:val="20"/>
          <w:szCs w:val="20"/>
        </w:rPr>
        <w:drawing>
          <wp:inline distT="0" distB="635" distL="0" distR="0">
            <wp:extent cx="902970" cy="89471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ANNEXE 2 FESTIVAL NATIONAL DE THEATRE AMATEUR Festhéa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-BoldMT" w:ascii="Arial-BoldMT" w:hAnsi="Arial-BoldMT"/>
          <w:b/>
          <w:bCs/>
          <w:color w:val="810000"/>
          <w:sz w:val="28"/>
          <w:szCs w:val="28"/>
        </w:rPr>
        <w:t xml:space="preserve">Sélection région Centre Val de Loire : </w:t>
      </w:r>
      <w:r>
        <w:rPr>
          <w:rFonts w:cs="Arial-BoldMT" w:ascii="Arial-BoldMT" w:hAnsi="Arial-BoldMT"/>
          <w:b/>
          <w:bCs/>
          <w:color w:val="810000"/>
          <w:sz w:val="28"/>
          <w:szCs w:val="28"/>
        </w:rPr>
        <w:t>29, 30 et 31 mars 2019</w:t>
      </w:r>
    </w:p>
    <w:p>
      <w:pPr>
        <w:pStyle w:val="Normal"/>
        <w:spacing w:lineRule="auto" w:line="240" w:before="0" w:after="0"/>
        <w:jc w:val="center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  <w:t>- Espace Quinière à Blois -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4"/>
          <w:szCs w:val="24"/>
        </w:rPr>
      </w:pPr>
      <w:r>
        <w:rPr>
          <w:rFonts w:cs="Arial-BoldMT" w:ascii="Arial-BoldMT" w:hAnsi="Arial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4"/>
          <w:szCs w:val="24"/>
        </w:rPr>
      </w:pPr>
      <w:r>
        <w:rPr>
          <w:rFonts w:cs="Arial-BoldMT" w:ascii="Arial-BoldMT" w:hAnsi="Arial-BoldMT"/>
          <w:b/>
          <w:bCs/>
          <w:color w:val="000000"/>
          <w:sz w:val="24"/>
          <w:szCs w:val="24"/>
        </w:rPr>
        <w:t>CONDITIONS D’INSCRIPTION</w:t>
      </w:r>
    </w:p>
    <w:p>
      <w:pPr>
        <w:pStyle w:val="Normal"/>
        <w:spacing w:lineRule="auto" w:line="240" w:before="0" w:after="0"/>
        <w:jc w:val="center"/>
        <w:rPr>
          <w:rFonts w:ascii="Arial-BoldMT" w:hAnsi="Arial-BoldMT" w:cs="Arial-BoldMT"/>
          <w:b/>
          <w:b/>
          <w:bCs/>
          <w:color w:val="000000"/>
          <w:sz w:val="24"/>
          <w:szCs w:val="24"/>
        </w:rPr>
      </w:pPr>
      <w:r>
        <w:rPr>
          <w:rFonts w:cs="Arial-BoldMT" w:ascii="Arial-BoldMT" w:hAnsi="Arial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1° </w:t>
      </w:r>
      <w:r>
        <w:rPr>
          <w:rFonts w:cs="TrebuchetMS" w:ascii="TrebuchetMS" w:hAnsi="TrebuchetMS"/>
          <w:color w:val="000000"/>
          <w:sz w:val="20"/>
          <w:szCs w:val="20"/>
        </w:rPr>
        <w:t>Le Festival est ouvert aux compagnies de Théâtre Amateur de la Région Centre avec un minimum de deux comédiens dans la distribution. Il n’est pas obligatoire d’appartenir à la FNCTA pour faire acte de candidature.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Ouverture des inscriptions : le 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23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 juillet 2017.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2° 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Les inscriptions seront 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closes le 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19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 janvier 201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9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 à 19h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. La présente inscription n’entraîne pas d’office la participation au Festival, des présélections ayant lieu après inscription. L’organisateur devra avoir un aperçu des spectacles (en public, sur CD/DVD, ou en filage) avant de déterminer la programmation définitive. 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Les droits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 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d’inscription au Festival s’élèvent à 50€ pour 201</w:t>
      </w: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9</w:t>
      </w:r>
      <w:r>
        <w:rPr>
          <w:rFonts w:cs="TrebuchetMS-Italic" w:ascii="TrebuchetMS-Italic" w:hAnsi="TrebuchetMS-Italic"/>
          <w:i/>
          <w:iCs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3° </w:t>
      </w:r>
      <w:r>
        <w:rPr>
          <w:rFonts w:cs="TrebuchetMS" w:ascii="TrebuchetMS" w:hAnsi="TrebuchetMS"/>
          <w:color w:val="000000"/>
          <w:sz w:val="20"/>
          <w:szCs w:val="20"/>
        </w:rPr>
        <w:t>Les droits d’auteurs sont à la charge de l’organisateur. Les compagnies doivent faire parvenir au moment de l’inscription la copie de l’autorisation SACD en s’assurant de sa validité à la date du festival.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4° </w:t>
      </w:r>
      <w:r>
        <w:rPr>
          <w:rFonts w:cs="TrebuchetMS" w:ascii="TrebuchetMS" w:hAnsi="TrebuchetMS"/>
          <w:color w:val="000000"/>
          <w:sz w:val="20"/>
          <w:szCs w:val="20"/>
        </w:rPr>
        <w:t>Eventuellement, les compagnies pourront fournir le justificatif de leur affiliation à la FNCTA.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5° </w:t>
      </w:r>
      <w:r>
        <w:rPr>
          <w:rFonts w:cs="TrebuchetMS" w:ascii="TrebuchetMS" w:hAnsi="TrebuchetMS"/>
          <w:color w:val="000000"/>
          <w:sz w:val="20"/>
          <w:szCs w:val="20"/>
        </w:rPr>
        <w:t>Elles doivent être couvertes par une assurance Responsabilité Civile (joindre une attestation).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6° </w:t>
      </w:r>
      <w:r>
        <w:rPr>
          <w:rFonts w:cs="TrebuchetMS" w:ascii="TrebuchetMS" w:hAnsi="TrebuchetMS"/>
          <w:color w:val="000000"/>
          <w:sz w:val="20"/>
          <w:szCs w:val="20"/>
        </w:rPr>
        <w:t>Le dossier d’inscription sera examiné par au moins deux organisateurs dès le 1</w:t>
      </w:r>
      <w:r>
        <w:rPr>
          <w:rFonts w:cs="TrebuchetMS" w:ascii="TrebuchetMS" w:hAnsi="TrebuchetMS"/>
          <w:color w:val="000000"/>
          <w:sz w:val="20"/>
          <w:szCs w:val="20"/>
        </w:rPr>
        <w:t>2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 novembre 201</w:t>
      </w:r>
      <w:r>
        <w:rPr>
          <w:rFonts w:cs="TrebuchetMS" w:ascii="TrebuchetMS" w:hAnsi="TrebuchetMS"/>
          <w:color w:val="000000"/>
          <w:sz w:val="20"/>
          <w:szCs w:val="20"/>
        </w:rPr>
        <w:t>8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. Dans la mesure du possible, les Compagnies devront joindre un document vidéo de l’intégralité du spectacle </w:t>
      </w:r>
      <w:r>
        <w:rPr>
          <w:rFonts w:cs="TrebuchetMS-Italic" w:ascii="TrebuchetMS-Italic" w:hAnsi="TrebuchetMS-Italic"/>
          <w:i/>
          <w:iCs/>
          <w:color w:val="000000"/>
          <w:sz w:val="20"/>
          <w:szCs w:val="20"/>
        </w:rPr>
        <w:t>(DVD ou CD –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 </w:t>
      </w:r>
      <w:r>
        <w:rPr>
          <w:rFonts w:cs="TrebuchetMS-Italic" w:ascii="TrebuchetMS-Italic" w:hAnsi="TrebuchetMS-Italic"/>
          <w:i/>
          <w:iCs/>
          <w:color w:val="000000"/>
          <w:sz w:val="20"/>
          <w:szCs w:val="20"/>
        </w:rPr>
        <w:t xml:space="preserve">format DivX ou DVD) </w:t>
      </w:r>
      <w:r>
        <w:rPr>
          <w:rFonts w:cs="TrebuchetMS" w:ascii="TrebuchetMS" w:hAnsi="TrebuchetMS"/>
          <w:color w:val="000000"/>
          <w:sz w:val="20"/>
          <w:szCs w:val="20"/>
        </w:rPr>
        <w:t>ou proposer un filage du spectacle aux organisateurs.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7° 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A l’issue des présélections, les compagnies seront prévenues (qu’elles soient retenues ou non) par mail ou téléphone au plus tard le </w:t>
      </w:r>
      <w:r>
        <w:rPr>
          <w:rFonts w:cs="TrebuchetMS" w:ascii="TrebuchetMS" w:hAnsi="TrebuchetMS"/>
          <w:color w:val="000000"/>
          <w:sz w:val="20"/>
          <w:szCs w:val="20"/>
        </w:rPr>
        <w:t>1</w:t>
      </w:r>
      <w:r>
        <w:rPr>
          <w:rFonts w:cs="TrebuchetMS" w:ascii="TrebuchetMS" w:hAnsi="TrebuchetMS"/>
          <w:color w:val="000000"/>
          <w:sz w:val="20"/>
          <w:szCs w:val="20"/>
          <w:vertAlign w:val="superscript"/>
        </w:rPr>
        <w:t>er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 </w:t>
      </w:r>
      <w:r>
        <w:rPr>
          <w:rFonts w:cs="TrebuchetMS" w:ascii="TrebuchetMS" w:hAnsi="TrebuchetMS"/>
          <w:color w:val="000000"/>
          <w:sz w:val="20"/>
          <w:szCs w:val="20"/>
        </w:rPr>
        <w:t>février 201</w:t>
      </w:r>
      <w:r>
        <w:rPr>
          <w:rFonts w:cs="TrebuchetMS" w:ascii="TrebuchetMS" w:hAnsi="TrebuchetMS"/>
          <w:color w:val="000000"/>
          <w:sz w:val="20"/>
          <w:szCs w:val="20"/>
        </w:rPr>
        <w:t>9</w:t>
      </w:r>
      <w:r>
        <w:rPr>
          <w:rFonts w:cs="TrebuchetMS" w:ascii="TrebuchetMS" w:hAnsi="TrebuchetMS"/>
          <w:color w:val="000000"/>
          <w:sz w:val="20"/>
          <w:szCs w:val="20"/>
        </w:rPr>
        <w:t xml:space="preserve"> </w:t>
      </w:r>
      <w:r>
        <w:rPr>
          <w:rFonts w:cs="TrebuchetMS-Italic" w:ascii="TrebuchetMS-Italic" w:hAnsi="TrebuchetMS-Italic"/>
          <w:i/>
          <w:iCs/>
          <w:color w:val="000000"/>
          <w:sz w:val="20"/>
          <w:szCs w:val="20"/>
        </w:rPr>
        <w:t xml:space="preserve">(puis par courrier postal). </w:t>
      </w:r>
      <w:r>
        <w:rPr>
          <w:rFonts w:cs="TrebuchetMS" w:ascii="TrebuchetMS" w:hAnsi="TrebuchetMS"/>
          <w:color w:val="000000"/>
          <w:sz w:val="20"/>
          <w:szCs w:val="20"/>
        </w:rPr>
        <w:t>L’organisateur établira alors la programmation définitive qui leur sera communiquée dans les jours suivants.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8° </w:t>
      </w:r>
      <w:r>
        <w:rPr>
          <w:rFonts w:cs="TrebuchetMS" w:ascii="TrebuchetMS" w:hAnsi="TrebuchetMS"/>
          <w:color w:val="000000"/>
          <w:sz w:val="20"/>
          <w:szCs w:val="20"/>
        </w:rPr>
        <w:t>Les compagnies qui devraient annuler leur participation devront en avertir les organisateurs dans un délai minimum de 25 jours avant la date programmée (sauf cas de force majeure).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9° </w:t>
      </w:r>
      <w:r>
        <w:rPr>
          <w:rFonts w:cs="TrebuchetMS" w:ascii="TrebuchetMS" w:hAnsi="TrebuchetMS"/>
          <w:color w:val="000000"/>
          <w:sz w:val="20"/>
          <w:szCs w:val="20"/>
        </w:rPr>
        <w:t>Un plan standard de l’implantation lumière, de la configuration scénique et matérielle sera envoyé à chaque compagnie lors de programmation définitive. Une fiche de renseignements sur la Compagnie et le spectacle proposé, destinée aux membres du Jury, devra être envoyée par mail ou courrier postal.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10° </w:t>
      </w:r>
      <w:r>
        <w:rPr>
          <w:rFonts w:cs="TrebuchetMS" w:ascii="TrebuchetMS" w:hAnsi="TrebuchetMS"/>
          <w:color w:val="000000"/>
          <w:sz w:val="20"/>
          <w:szCs w:val="20"/>
        </w:rPr>
        <w:t>Les compagnies retenues fourniront un visuel de leur spectacle 6 semaines avant la date de la représentation au Festival et fourniront le programme de la pièce (flyers/affiches) si elles en ont un.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11° </w:t>
      </w:r>
      <w:r>
        <w:rPr>
          <w:rFonts w:cs="TrebuchetMS" w:ascii="TrebuchetMS" w:hAnsi="TrebuchetMS"/>
          <w:color w:val="000000"/>
          <w:sz w:val="20"/>
          <w:szCs w:val="20"/>
        </w:rPr>
        <w:t>Aucun défraiement financier ne peut être accordé aux troupes participantes. Seule la Compagnie sélectionnée par le Jury sera défrayée pour le déplacement à Tours, par l’organisation nationale Festhéa. Une adhésion à l’association organisatrice sera demandée aux Compagnies présélectionnées.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 xml:space="preserve">12° </w:t>
      </w:r>
      <w:r>
        <w:rPr>
          <w:rFonts w:cs="TrebuchetMS" w:ascii="TrebuchetMS" w:hAnsi="TrebuchetMS"/>
          <w:color w:val="000000"/>
          <w:sz w:val="20"/>
          <w:szCs w:val="20"/>
        </w:rPr>
        <w:t>Tous les membres de la compagnie doivent prendre connaissance du présent règlement.</w:t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-Bold" w:hAnsi="TrebuchetMS-Bold" w:cs="TrebuchetMS-Bold"/>
          <w:b/>
          <w:b/>
          <w:bCs/>
          <w:color w:val="00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13° Les compagnies renverront un exemplaire signé du présent règlement avec leur fiche d’inscription.</w:t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  <w:t>Fait en 2 exemplaires (1 à conserver, 1 à nous renvoyer) à ……………..………….le ………………20…</w:t>
      </w:r>
    </w:p>
    <w:p>
      <w:pPr>
        <w:pStyle w:val="Normal"/>
        <w:spacing w:lineRule="auto" w:line="240" w:before="0" w:after="0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  <w:t>Signature du Responsable de la Compagnie</w:t>
      </w:r>
    </w:p>
    <w:p>
      <w:pPr>
        <w:pStyle w:val="Normal"/>
        <w:spacing w:lineRule="auto" w:line="240" w:before="0" w:after="0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rebuchetMS-Bold" w:ascii="TrebuchetMS-Bold" w:hAnsi="TrebuchetMS-Bold"/>
          <w:b/>
          <w:bCs/>
          <w:color w:val="810000"/>
          <w:sz w:val="20"/>
          <w:szCs w:val="20"/>
        </w:rPr>
        <w:t xml:space="preserve">Ces feuilles sont à renvoyer signées AVANT le </w:t>
      </w:r>
      <w:r>
        <w:rPr>
          <w:rFonts w:cs="TrebuchetMS-Bold" w:ascii="TrebuchetMS-Bold" w:hAnsi="TrebuchetMS-Bold"/>
          <w:b/>
          <w:bCs/>
          <w:color w:val="810000"/>
          <w:sz w:val="20"/>
          <w:szCs w:val="20"/>
        </w:rPr>
        <w:t>19</w:t>
      </w:r>
      <w:r>
        <w:rPr>
          <w:rFonts w:cs="TrebuchetMS-Bold" w:ascii="TrebuchetMS-Bold" w:hAnsi="TrebuchetMS-Bold"/>
          <w:b/>
          <w:bCs/>
          <w:color w:val="810000"/>
          <w:sz w:val="20"/>
          <w:szCs w:val="20"/>
        </w:rPr>
        <w:t xml:space="preserve"> janvier 201</w:t>
      </w:r>
      <w:bookmarkStart w:id="0" w:name="_GoBack"/>
      <w:bookmarkEnd w:id="0"/>
      <w:r>
        <w:rPr>
          <w:rFonts w:cs="TrebuchetMS-Bold" w:ascii="TrebuchetMS-Bold" w:hAnsi="TrebuchetMS-Bold"/>
          <w:b/>
          <w:bCs/>
          <w:color w:val="810000"/>
          <w:sz w:val="20"/>
          <w:szCs w:val="20"/>
        </w:rPr>
        <w:t>9</w:t>
      </w:r>
      <w:r>
        <w:rPr>
          <w:rFonts w:cs="TrebuchetMS-Bold" w:ascii="TrebuchetMS-Bold" w:hAnsi="TrebuchetMS-Bold"/>
          <w:b/>
          <w:bCs/>
          <w:color w:val="810000"/>
          <w:sz w:val="20"/>
          <w:szCs w:val="20"/>
        </w:rPr>
        <w:t xml:space="preserve"> à</w:t>
      </w:r>
    </w:p>
    <w:p>
      <w:pPr>
        <w:pStyle w:val="Normal"/>
        <w:spacing w:lineRule="auto" w:line="240" w:before="0" w:after="0"/>
        <w:jc w:val="center"/>
        <w:rPr>
          <w:rFonts w:ascii="TrebuchetMS-Bold" w:hAnsi="TrebuchetMS-Bold" w:cs="TrebuchetMS-Bold"/>
          <w:b/>
          <w:b/>
          <w:bCs/>
          <w:color w:val="810000"/>
          <w:sz w:val="20"/>
          <w:szCs w:val="20"/>
        </w:rPr>
      </w:pPr>
      <w:r>
        <w:rPr>
          <w:rFonts w:cs="TrebuchetMS-Bold" w:ascii="TrebuchetMS-Bold" w:hAnsi="TrebuchetMS-Bold"/>
          <w:b/>
          <w:bCs/>
          <w:color w:val="000000"/>
          <w:sz w:val="20"/>
          <w:szCs w:val="20"/>
        </w:rPr>
        <w:t>Association ALEP</w:t>
      </w:r>
    </w:p>
    <w:p>
      <w:pPr>
        <w:pStyle w:val="Normal"/>
        <w:spacing w:lineRule="auto" w:line="240" w:before="0" w:after="0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  <w:t>Espace Quinière</w:t>
      </w:r>
    </w:p>
    <w:p>
      <w:pPr>
        <w:pStyle w:val="Normal"/>
        <w:spacing w:lineRule="auto" w:line="240" w:before="0" w:after="0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  <w:t>Avenue du Maréchal Juin</w:t>
      </w:r>
    </w:p>
    <w:p>
      <w:pPr>
        <w:pStyle w:val="Normal"/>
        <w:spacing w:lineRule="auto" w:line="240" w:before="0" w:after="0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  <w:t>41 000 BLOIS Tél. : 02 54 43 80 81</w:t>
      </w:r>
    </w:p>
    <w:p>
      <w:pPr>
        <w:pStyle w:val="Normal"/>
        <w:spacing w:lineRule="auto" w:line="240" w:before="0" w:after="0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cs="TrebuchetMS" w:ascii="TrebuchetMS" w:hAnsi="TrebuchetMS"/>
          <w:color w:val="000000"/>
          <w:sz w:val="20"/>
          <w:szCs w:val="20"/>
        </w:rPr>
        <w:t>Contact : Virginie Joly ou Mélanie Pasteur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rebuchetMS" w:ascii="TrebuchetMS" w:hAnsi="TrebuchetMS"/>
          <w:color w:val="000000"/>
          <w:sz w:val="20"/>
          <w:szCs w:val="20"/>
        </w:rPr>
        <w:t xml:space="preserve">E-mail : </w:t>
      </w:r>
      <w:hyperlink r:id="rId3">
        <w:r>
          <w:rPr>
            <w:rStyle w:val="LienInternet"/>
            <w:rFonts w:cs="TrebuchetMS" w:ascii="TrebuchetMS" w:hAnsi="TrebuchetMS"/>
            <w:sz w:val="20"/>
            <w:szCs w:val="20"/>
          </w:rPr>
          <w:t>alep.blois@wanadoo.fr</w:t>
        </w:r>
      </w:hyperlink>
      <w:r>
        <w:rPr>
          <w:rFonts w:cs="TrebuchetMS" w:ascii="TrebuchetMS" w:hAnsi="TrebuchetMS"/>
          <w:color w:val="000000"/>
          <w:sz w:val="20"/>
          <w:szCs w:val="20"/>
        </w:rPr>
        <w:t xml:space="preserve"> ou </w:t>
      </w:r>
      <w:hyperlink r:id="rId4">
        <w:r>
          <w:rPr>
            <w:rStyle w:val="LienInternet"/>
            <w:rFonts w:cs="TrebuchetMS" w:ascii="TrebuchetMS" w:hAnsi="TrebuchetMS"/>
            <w:sz w:val="20"/>
            <w:szCs w:val="20"/>
          </w:rPr>
          <w:t>alep.blois.culture@wanadoo.fr</w:t>
        </w:r>
      </w:hyperlink>
    </w:p>
    <w:p>
      <w:pPr>
        <w:pStyle w:val="Normal"/>
        <w:spacing w:lineRule="auto" w:line="240" w:before="0" w:after="0"/>
        <w:rPr>
          <w:rFonts w:ascii="Trebuchet-BoldItalic" w:hAnsi="Trebuchet-BoldItalic" w:cs="Trebuchet-BoldItalic"/>
          <w:b/>
          <w:b/>
          <w:bCs/>
          <w:i/>
          <w:i/>
          <w:iCs/>
          <w:color w:val="810000"/>
          <w:sz w:val="20"/>
          <w:szCs w:val="20"/>
        </w:rPr>
      </w:pPr>
      <w:r>
        <w:rPr>
          <w:rFonts w:cs="Trebuchet-BoldItalic" w:ascii="Trebuchet-BoldItalic" w:hAnsi="Trebuchet-BoldItalic"/>
          <w:b/>
          <w:bCs/>
          <w:i/>
          <w:iCs/>
          <w:color w:val="81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-BoldItalic" w:hAnsi="Trebuchet-BoldItalic" w:cs="Trebuchet-BoldItalic"/>
          <w:b/>
          <w:b/>
          <w:bCs/>
          <w:i/>
          <w:i/>
          <w:iCs/>
          <w:color w:val="810000"/>
          <w:sz w:val="20"/>
          <w:szCs w:val="20"/>
        </w:rPr>
      </w:pPr>
      <w:r>
        <w:rPr>
          <w:rFonts w:cs="Trebuchet-BoldItalic" w:ascii="Trebuchet-BoldItalic" w:hAnsi="Trebuchet-BoldItalic"/>
          <w:b/>
          <w:bCs/>
          <w:i/>
          <w:iCs/>
          <w:color w:val="81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rebuchet-BoldItalic" w:hAnsi="Trebuchet-BoldItalic" w:cs="Trebuchet-BoldItalic"/>
          <w:b/>
          <w:b/>
          <w:bCs/>
          <w:i/>
          <w:i/>
          <w:iCs/>
          <w:color w:val="810000"/>
          <w:sz w:val="20"/>
          <w:szCs w:val="20"/>
        </w:rPr>
      </w:pPr>
      <w:r>
        <w:rPr>
          <w:rFonts w:cs="Trebuchet-BoldItalic" w:ascii="Trebuchet-BoldItalic" w:hAnsi="Trebuchet-BoldItalic"/>
          <w:b/>
          <w:bCs/>
          <w:i/>
          <w:iCs/>
          <w:color w:val="810000"/>
          <w:sz w:val="20"/>
          <w:szCs w:val="20"/>
        </w:rPr>
        <w:t>Composition du dossier d’inscription :</w:t>
      </w:r>
    </w:p>
    <w:p>
      <w:pPr>
        <w:pStyle w:val="Normal"/>
        <w:spacing w:lineRule="auto" w:line="240" w:before="0" w:after="0"/>
        <w:rPr>
          <w:rFonts w:ascii="TrebuchetMS-Italic" w:hAnsi="TrebuchetMS-Italic" w:cs="TrebuchetMS-Italic"/>
          <w:i/>
          <w:i/>
          <w:iCs/>
          <w:color w:val="810000"/>
          <w:sz w:val="20"/>
          <w:szCs w:val="20"/>
        </w:rPr>
      </w:pPr>
      <w:r>
        <w:rPr>
          <w:rFonts w:cs="TrebuchetMS-Italic" w:ascii="TrebuchetMS-Italic" w:hAnsi="TrebuchetMS-Italic"/>
          <w:i/>
          <w:iCs/>
          <w:color w:val="810000"/>
          <w:sz w:val="20"/>
          <w:szCs w:val="20"/>
        </w:rPr>
        <w:t>- Présentation de votre Compagnie + visuel</w:t>
        <w:tab/>
        <w:t>- Chèque de 50 € à l’ordre de Festhéa</w:t>
      </w:r>
    </w:p>
    <w:p>
      <w:pPr>
        <w:pStyle w:val="Normal"/>
        <w:spacing w:lineRule="auto" w:line="240" w:before="0" w:after="0"/>
        <w:rPr>
          <w:rFonts w:ascii="TrebuchetMS-Italic" w:hAnsi="TrebuchetMS-Italic" w:cs="TrebuchetMS-Italic"/>
          <w:i/>
          <w:i/>
          <w:iCs/>
          <w:color w:val="810000"/>
          <w:sz w:val="20"/>
          <w:szCs w:val="20"/>
        </w:rPr>
      </w:pPr>
      <w:r>
        <w:rPr>
          <w:rFonts w:cs="TrebuchetMS-Italic" w:ascii="TrebuchetMS-Italic" w:hAnsi="TrebuchetMS-Italic"/>
          <w:i/>
          <w:iCs/>
          <w:color w:val="810000"/>
          <w:sz w:val="20"/>
          <w:szCs w:val="20"/>
        </w:rPr>
        <w:t xml:space="preserve">- Fiche d’inscription remplie </w:t>
        <w:tab/>
        <w:tab/>
        <w:tab/>
        <w:t>- Document vidéo du spectacle éventuellement</w:t>
      </w:r>
    </w:p>
    <w:p>
      <w:pPr>
        <w:pStyle w:val="Normal"/>
        <w:spacing w:lineRule="auto" w:line="240" w:before="0" w:after="0"/>
        <w:rPr>
          <w:rFonts w:ascii="TrebuchetMS-Italic" w:hAnsi="TrebuchetMS-Italic" w:cs="TrebuchetMS-Italic"/>
          <w:i/>
          <w:i/>
          <w:iCs/>
          <w:color w:val="810000"/>
          <w:sz w:val="20"/>
          <w:szCs w:val="20"/>
        </w:rPr>
      </w:pPr>
      <w:r>
        <w:rPr>
          <w:rFonts w:cs="TrebuchetMS-Italic" w:ascii="TrebuchetMS-Italic" w:hAnsi="TrebuchetMS-Italic"/>
          <w:i/>
          <w:iCs/>
          <w:color w:val="810000"/>
          <w:sz w:val="20"/>
          <w:szCs w:val="20"/>
        </w:rPr>
        <w:t>- Feuille « Conditions d’inscription » signée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-BoldMT">
    <w:charset w:val="01"/>
    <w:family w:val="roman"/>
    <w:pitch w:val="variable"/>
  </w:font>
  <w:font w:name="ArialMT">
    <w:charset w:val="01"/>
    <w:family w:val="roman"/>
    <w:pitch w:val="variable"/>
  </w:font>
  <w:font w:name="TrebuchetMS-Bold">
    <w:charset w:val="01"/>
    <w:family w:val="roman"/>
    <w:pitch w:val="variable"/>
  </w:font>
  <w:font w:name="TrebuchetMS">
    <w:charset w:val="01"/>
    <w:family w:val="roman"/>
    <w:pitch w:val="variable"/>
  </w:font>
  <w:font w:name="TrebuchetMS-Italic">
    <w:charset w:val="01"/>
    <w:family w:val="roman"/>
    <w:pitch w:val="variable"/>
  </w:font>
  <w:font w:name="Trebuchet-BoldItal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7174"/>
    <w:rPr>
      <w:rFonts w:ascii="Tahoma" w:hAnsi="Tahoma" w:cs="Tahoma"/>
      <w:sz w:val="16"/>
      <w:szCs w:val="16"/>
    </w:rPr>
  </w:style>
  <w:style w:type="character" w:styleId="LienInternet">
    <w:name w:val="Lien Internet"/>
    <w:basedOn w:val="DefaultParagraphFont"/>
    <w:uiPriority w:val="99"/>
    <w:unhideWhenUsed/>
    <w:rsid w:val="003d42fc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7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lep.blois@wanadoo.fr" TargetMode="External"/><Relationship Id="rId4" Type="http://schemas.openxmlformats.org/officeDocument/2006/relationships/hyperlink" Target="mailto:alep.blois.culture@wanadoo.f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2</Pages>
  <Words>556</Words>
  <Characters>3105</Characters>
  <CharactersWithSpaces>3634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2017-06-27T12:35:00Z</dcterms:created>
  <dc:creator>culturel1</dc:creator>
  <dc:description/>
  <dc:language>fr-FR</dc:language>
  <cp:lastModifiedBy/>
  <cp:lastPrinted>2016-12-01T14:55:00Z</cp:lastPrinted>
  <dcterms:modified xsi:type="dcterms:W3CDTF">2018-06-20T14:46:57Z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